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28" w:rsidRPr="00863828" w:rsidRDefault="00863828" w:rsidP="00863828">
      <w:pPr>
        <w:pStyle w:val="NormalWeb"/>
        <w:rPr>
          <w:rFonts w:ascii="Franklin Gothic Book" w:hAnsi="Franklin Gothic Book"/>
        </w:rPr>
      </w:pPr>
      <w:r w:rsidRPr="00863828">
        <w:rPr>
          <w:rFonts w:ascii="Franklin Gothic Book" w:hAnsi="Franklin Gothic Book"/>
          <w:bCs/>
        </w:rPr>
        <w:t xml:space="preserve">The </w:t>
      </w:r>
      <w:r w:rsidRPr="00863828">
        <w:rPr>
          <w:rFonts w:ascii="Franklin Gothic Book" w:hAnsi="Franklin Gothic Book"/>
          <w:bCs/>
        </w:rPr>
        <w:t>Third Annual VitisGen M</w:t>
      </w:r>
      <w:r w:rsidRPr="00863828">
        <w:rPr>
          <w:rFonts w:ascii="Franklin Gothic Book" w:hAnsi="Franklin Gothic Book"/>
          <w:bCs/>
        </w:rPr>
        <w:t>eeting</w:t>
      </w:r>
      <w:r w:rsidRPr="00863828">
        <w:rPr>
          <w:rFonts w:ascii="Franklin Gothic Book" w:hAnsi="Franklin Gothic Book"/>
          <w:b/>
          <w:bCs/>
        </w:rPr>
        <w:t xml:space="preserve"> </w:t>
      </w:r>
      <w:r w:rsidRPr="00863828">
        <w:rPr>
          <w:rFonts w:ascii="Franklin Gothic Book" w:hAnsi="Franklin Gothic Book"/>
        </w:rPr>
        <w:t>of Project Direc</w:t>
      </w:r>
      <w:r w:rsidRPr="00863828">
        <w:rPr>
          <w:rFonts w:ascii="Franklin Gothic Book" w:hAnsi="Franklin Gothic Book"/>
        </w:rPr>
        <w:t>tors, Collaborators, and Industry Advisory Panel Members was held February 20–21, 2014 at the New York State Agricultural Experiment Station i</w:t>
      </w:r>
      <w:r w:rsidRPr="00863828">
        <w:rPr>
          <w:rFonts w:ascii="Franklin Gothic Book" w:hAnsi="Franklin Gothic Book"/>
        </w:rPr>
        <w:t>n Gene</w:t>
      </w:r>
      <w:r w:rsidRPr="00863828">
        <w:rPr>
          <w:rFonts w:ascii="Franklin Gothic Book" w:hAnsi="Franklin Gothic Book"/>
        </w:rPr>
        <w:t>va, New York. Over the span of the two-day meeting, a total of 41 VitisGen participants attended in person (including 15 Project</w:t>
      </w:r>
      <w:r w:rsidRPr="00863828">
        <w:rPr>
          <w:rFonts w:ascii="Franklin Gothic Book" w:hAnsi="Franklin Gothic Book"/>
        </w:rPr>
        <w:t xml:space="preserve"> Directors and 5 Industry Advi</w:t>
      </w:r>
      <w:r w:rsidRPr="00863828">
        <w:rPr>
          <w:rFonts w:ascii="Franklin Gothic Book" w:hAnsi="Franklin Gothic Book"/>
        </w:rPr>
        <w:t>sory Panel Members). The purpose of the meeting was to review the previous year’s progress; to identify and prioritize action plans for the coming year; to begin discussions on the fut</w:t>
      </w:r>
      <w:r w:rsidRPr="00863828">
        <w:rPr>
          <w:rFonts w:ascii="Franklin Gothic Book" w:hAnsi="Franklin Gothic Book"/>
        </w:rPr>
        <w:t>ure of VitisGen; and to encour</w:t>
      </w:r>
      <w:r w:rsidRPr="00863828">
        <w:rPr>
          <w:rFonts w:ascii="Franklin Gothic Book" w:hAnsi="Franklin Gothic Book"/>
        </w:rPr>
        <w:t xml:space="preserve">age continued industry collaborations and dialogue. </w:t>
      </w:r>
    </w:p>
    <w:p w:rsidR="00863828" w:rsidRPr="00863828" w:rsidRDefault="00863828" w:rsidP="00863828">
      <w:pPr>
        <w:pStyle w:val="NormalWeb"/>
        <w:rPr>
          <w:rFonts w:ascii="Franklin Gothic Book" w:hAnsi="Franklin Gothic Book"/>
        </w:rPr>
      </w:pPr>
      <w:r w:rsidRPr="00863828">
        <w:rPr>
          <w:rFonts w:ascii="Franklin Gothic Book" w:hAnsi="Franklin Gothic Book"/>
        </w:rPr>
        <w:t xml:space="preserve">Each VitisGen team (Breeding, Genotyping, Phenotyping, Trait Economics and Extension and Outreach) presented a report focused on </w:t>
      </w:r>
      <w:proofErr w:type="gramStart"/>
      <w:r w:rsidRPr="00863828">
        <w:rPr>
          <w:rFonts w:ascii="Franklin Gothic Book" w:hAnsi="Franklin Gothic Book"/>
        </w:rPr>
        <w:t>their</w:t>
      </w:r>
      <w:proofErr w:type="gramEnd"/>
      <w:r w:rsidRPr="00863828">
        <w:rPr>
          <w:rFonts w:ascii="Franklin Gothic Book" w:hAnsi="Franklin Gothic Book"/>
        </w:rPr>
        <w:t xml:space="preserve"> major accomplishments in years 2 and 3 and underscored upcoming plans. Discussion sessions were held after each team presentation to facilitate and encourage continued dialogue within the project and with the Industry Advisory Panel. In addition to team reports, guest speaker Dr. Ian Dry (CSIRO) gave a presentation on </w:t>
      </w:r>
      <w:r w:rsidRPr="00863828">
        <w:rPr>
          <w:rFonts w:ascii="Franklin Gothic Book" w:hAnsi="Franklin Gothic Book"/>
          <w:i/>
          <w:iCs/>
        </w:rPr>
        <w:t xml:space="preserve">“The use of molecular breeding techniques for germ- </w:t>
      </w:r>
      <w:proofErr w:type="spellStart"/>
      <w:r w:rsidRPr="00863828">
        <w:rPr>
          <w:rFonts w:ascii="Franklin Gothic Book" w:hAnsi="Franklin Gothic Book"/>
          <w:i/>
          <w:iCs/>
        </w:rPr>
        <w:t>plasm</w:t>
      </w:r>
      <w:proofErr w:type="spellEnd"/>
      <w:r w:rsidRPr="00863828">
        <w:rPr>
          <w:rFonts w:ascii="Franklin Gothic Book" w:hAnsi="Franklin Gothic Book"/>
          <w:i/>
          <w:iCs/>
        </w:rPr>
        <w:t xml:space="preserve"> improvement in the Australian Wine Industry.” </w:t>
      </w:r>
      <w:r w:rsidRPr="00863828">
        <w:rPr>
          <w:rFonts w:ascii="Franklin Gothic Book" w:hAnsi="Franklin Gothic Book"/>
        </w:rPr>
        <w:t>The Industry Advisory Panel provided feedback and Project Directors, Collaborators, and the Advisory Panel discussed future plans and action items for the coming year. New this year, a poster session featured VitisGen related research, and presenters included project directors, postdoctoral associates, graduate students, and technicians from Cornell University, the USDA-ARS Grape Genetics Research Unit, and Missouri State University.</w:t>
      </w:r>
    </w:p>
    <w:p w:rsidR="00863828" w:rsidRPr="00863828" w:rsidRDefault="00863828" w:rsidP="00863828">
      <w:pPr>
        <w:pStyle w:val="NormalWeb"/>
        <w:rPr>
          <w:rFonts w:ascii="Franklin Gothic Book" w:hAnsi="Franklin Gothic Book"/>
          <w:sz w:val="20"/>
        </w:rPr>
      </w:pPr>
      <w:r w:rsidRPr="00863828">
        <w:rPr>
          <w:rFonts w:ascii="Franklin Gothic Book" w:hAnsi="Franklin Gothic Book"/>
          <w:i/>
          <w:iCs/>
          <w:noProof/>
        </w:rPr>
        <w:drawing>
          <wp:inline distT="0" distB="0" distL="0" distR="0" wp14:anchorId="5CBE3D79" wp14:editId="09494338">
            <wp:extent cx="5486400" cy="2176145"/>
            <wp:effectExtent l="0" t="0" r="0" b="8255"/>
            <wp:docPr id="1" name="Picture 1" descr="FLGP_MBP_HD:Users:FLGP_MBPro_Hans:Desktop:Screen Shot 2015-02-12 at 3.02.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GP_MBP_HD:Users:FLGP_MBPro_Hans:Desktop:Screen Shot 2015-02-12 at 3.02.09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176145"/>
                    </a:xfrm>
                    <a:prstGeom prst="rect">
                      <a:avLst/>
                    </a:prstGeom>
                    <a:noFill/>
                    <a:ln>
                      <a:noFill/>
                    </a:ln>
                  </pic:spPr>
                </pic:pic>
              </a:graphicData>
            </a:graphic>
          </wp:inline>
        </w:drawing>
      </w:r>
      <w:r w:rsidRPr="00863828">
        <w:rPr>
          <w:rFonts w:ascii="Franklin Gothic Book" w:hAnsi="Franklin Gothic Book"/>
          <w:i/>
          <w:iCs/>
          <w:sz w:val="20"/>
        </w:rPr>
        <w:t>The third annual VitisGen meeting</w:t>
      </w:r>
      <w:r w:rsidRPr="00863828">
        <w:rPr>
          <w:rFonts w:ascii="Franklin Gothic Book" w:hAnsi="Franklin Gothic Book"/>
          <w:i/>
          <w:iCs/>
          <w:sz w:val="20"/>
        </w:rPr>
        <w:t xml:space="preserve"> of Project Directors, Collabo</w:t>
      </w:r>
      <w:r w:rsidRPr="00863828">
        <w:rPr>
          <w:rFonts w:ascii="Franklin Gothic Book" w:hAnsi="Franklin Gothic Book"/>
          <w:i/>
          <w:iCs/>
          <w:sz w:val="20"/>
        </w:rPr>
        <w:t>rators, and Industry Advisory Panel Members was held February 20–21, 2014 at the New York Sta</w:t>
      </w:r>
      <w:r w:rsidRPr="00863828">
        <w:rPr>
          <w:rFonts w:ascii="Franklin Gothic Book" w:hAnsi="Franklin Gothic Book"/>
          <w:i/>
          <w:iCs/>
          <w:sz w:val="20"/>
        </w:rPr>
        <w:t>te Agricultural Experiment Sta</w:t>
      </w:r>
      <w:r w:rsidRPr="00863828">
        <w:rPr>
          <w:rFonts w:ascii="Franklin Gothic Book" w:hAnsi="Franklin Gothic Book"/>
          <w:i/>
          <w:iCs/>
          <w:sz w:val="20"/>
        </w:rPr>
        <w:t xml:space="preserve">tion in Geneva, New York. </w:t>
      </w:r>
    </w:p>
    <w:p w:rsidR="00863828" w:rsidRPr="00863828" w:rsidRDefault="00863828" w:rsidP="00863828">
      <w:pPr>
        <w:pStyle w:val="NormalWeb"/>
        <w:spacing w:before="0" w:beforeAutospacing="0" w:after="120" w:afterAutospacing="0"/>
        <w:rPr>
          <w:rFonts w:ascii="Franklin Gothic Book" w:hAnsi="Franklin Gothic Book"/>
          <w:u w:val="single"/>
        </w:rPr>
      </w:pPr>
      <w:r w:rsidRPr="00863828">
        <w:rPr>
          <w:rFonts w:ascii="Franklin Gothic Book" w:hAnsi="Franklin Gothic Book"/>
          <w:u w:val="single"/>
        </w:rPr>
        <w:t>Highlights from VitisGen Team Reports</w:t>
      </w:r>
    </w:p>
    <w:p w:rsidR="00863828" w:rsidRPr="00863828" w:rsidRDefault="00863828" w:rsidP="00863828">
      <w:pPr>
        <w:pStyle w:val="NormalWeb"/>
        <w:spacing w:before="0" w:beforeAutospacing="0" w:after="0" w:afterAutospacing="0"/>
        <w:rPr>
          <w:rFonts w:ascii="Franklin Gothic Book" w:hAnsi="Franklin Gothic Book"/>
          <w:sz w:val="18"/>
        </w:rPr>
      </w:pPr>
      <w:r w:rsidRPr="00863828">
        <w:rPr>
          <w:rFonts w:ascii="Franklin Gothic Book" w:hAnsi="Franklin Gothic Book"/>
          <w:i/>
          <w:iCs/>
          <w:szCs w:val="30"/>
        </w:rPr>
        <w:t xml:space="preserve">Genotyping </w:t>
      </w:r>
    </w:p>
    <w:p w:rsidR="00863828" w:rsidRPr="00863828" w:rsidRDefault="00863828" w:rsidP="00863828">
      <w:pPr>
        <w:pStyle w:val="NormalWeb"/>
        <w:spacing w:before="0" w:beforeAutospacing="0" w:after="120" w:afterAutospacing="0"/>
        <w:rPr>
          <w:rFonts w:ascii="Franklin Gothic Book" w:hAnsi="Franklin Gothic Book"/>
        </w:rPr>
      </w:pPr>
      <w:r w:rsidRPr="00863828">
        <w:rPr>
          <w:rFonts w:ascii="Franklin Gothic Book" w:hAnsi="Franklin Gothic Book"/>
        </w:rPr>
        <w:t xml:space="preserve">The Genotyping team continued to make progress on the Genotyping by sequencing (GBS) pipeline. GBS was performed on individuals from 62 families and several diversity panels. SNP calling was completed using the new reference genome and 20k to 50k SNP markers were generated, per population. A tutorial was produced to demonstrate how this SNP data </w:t>
      </w:r>
      <w:proofErr w:type="gramStart"/>
      <w:r w:rsidRPr="00863828">
        <w:rPr>
          <w:rFonts w:ascii="Franklin Gothic Book" w:hAnsi="Franklin Gothic Book"/>
        </w:rPr>
        <w:t>can</w:t>
      </w:r>
      <w:proofErr w:type="gramEnd"/>
      <w:r w:rsidRPr="00863828">
        <w:rPr>
          <w:rFonts w:ascii="Franklin Gothic Book" w:hAnsi="Franklin Gothic Book"/>
        </w:rPr>
        <w:t xml:space="preserve"> be used to identify marker-trait analyses and the </w:t>
      </w:r>
      <w:r w:rsidRPr="00863828">
        <w:rPr>
          <w:rFonts w:ascii="Franklin Gothic Book" w:hAnsi="Franklin Gothic Book"/>
        </w:rPr>
        <w:lastRenderedPageBreak/>
        <w:t>tuto</w:t>
      </w:r>
      <w:r w:rsidRPr="00863828">
        <w:rPr>
          <w:rFonts w:ascii="Franklin Gothic Book" w:hAnsi="Franklin Gothic Book"/>
        </w:rPr>
        <w:t xml:space="preserve">rial was distributed internally and used by project participants during the GBS data analysis workshop at the project meeting. The pipeline to produce 5,000 marker semi-automated genetic maps is being refined and will be applied to the core mapping populations. </w:t>
      </w:r>
    </w:p>
    <w:p w:rsidR="00863828" w:rsidRPr="00863828" w:rsidRDefault="00863828" w:rsidP="00863828">
      <w:pPr>
        <w:pStyle w:val="NormalWeb"/>
        <w:spacing w:before="0" w:beforeAutospacing="0" w:after="0" w:afterAutospacing="0"/>
        <w:rPr>
          <w:rFonts w:ascii="Franklin Gothic Book" w:hAnsi="Franklin Gothic Book"/>
          <w:sz w:val="20"/>
        </w:rPr>
      </w:pPr>
      <w:r w:rsidRPr="00863828">
        <w:rPr>
          <w:rFonts w:ascii="Franklin Gothic Book" w:hAnsi="Franklin Gothic Book"/>
          <w:i/>
          <w:iCs/>
          <w:szCs w:val="30"/>
        </w:rPr>
        <w:t xml:space="preserve">Breeding </w:t>
      </w:r>
    </w:p>
    <w:p w:rsidR="00863828" w:rsidRPr="00863828" w:rsidRDefault="00863828" w:rsidP="00863828">
      <w:pPr>
        <w:pStyle w:val="NormalWeb"/>
        <w:spacing w:before="0" w:beforeAutospacing="0" w:after="120" w:afterAutospacing="0"/>
        <w:rPr>
          <w:rFonts w:ascii="Franklin Gothic Book" w:hAnsi="Franklin Gothic Book"/>
        </w:rPr>
      </w:pPr>
      <w:r w:rsidRPr="00863828">
        <w:rPr>
          <w:rFonts w:ascii="Franklin Gothic Book" w:hAnsi="Franklin Gothic Book"/>
        </w:rPr>
        <w:t>The Breeding team</w:t>
      </w:r>
      <w:r w:rsidRPr="00863828">
        <w:rPr>
          <w:rFonts w:ascii="Franklin Gothic Book" w:hAnsi="Franklin Gothic Book"/>
        </w:rPr>
        <w:t xml:space="preserve"> has maintained the core Vitis</w:t>
      </w:r>
      <w:r w:rsidRPr="00863828">
        <w:rPr>
          <w:rFonts w:ascii="Franklin Gothic Book" w:hAnsi="Franklin Gothic Book"/>
        </w:rPr>
        <w:t xml:space="preserve">Gen populations. One core population was discarded during the year due to severe cold damage, but the population was replaced with two new populations. As a result, there are now 19 core populations. Almost 5,000 leaf samples were submitted to the genotyping center for SSR processing and resulting SSRs were used for marker-assisted selection at the USDA-ARS Parlier, the University of Minnesota, Florida A&amp;M University, and Cornell University breeding programs. Phenotypic analysis of selected individuals confirmed the accuracy of the markers used. Finally, breeders arranged schedules and shipped back-up populations to E. &amp; J. Gallo Winery and coordinated efforts to ship two more populations for </w:t>
      </w:r>
      <w:proofErr w:type="gramStart"/>
      <w:r w:rsidRPr="00863828">
        <w:rPr>
          <w:rFonts w:ascii="Franklin Gothic Book" w:hAnsi="Franklin Gothic Book"/>
        </w:rPr>
        <w:t>back-up</w:t>
      </w:r>
      <w:proofErr w:type="gramEnd"/>
      <w:r w:rsidRPr="00863828">
        <w:rPr>
          <w:rFonts w:ascii="Franklin Gothic Book" w:hAnsi="Franklin Gothic Book"/>
        </w:rPr>
        <w:t xml:space="preserve"> in 2014. </w:t>
      </w:r>
    </w:p>
    <w:p w:rsidR="00863828" w:rsidRPr="00863828" w:rsidRDefault="00863828" w:rsidP="00863828">
      <w:pPr>
        <w:pStyle w:val="NormalWeb"/>
        <w:spacing w:before="0" w:beforeAutospacing="0" w:after="0" w:afterAutospacing="0"/>
        <w:rPr>
          <w:rFonts w:ascii="Franklin Gothic Book" w:hAnsi="Franklin Gothic Book"/>
          <w:sz w:val="20"/>
        </w:rPr>
      </w:pPr>
      <w:r w:rsidRPr="00863828">
        <w:rPr>
          <w:rFonts w:ascii="Franklin Gothic Book" w:hAnsi="Franklin Gothic Book"/>
          <w:i/>
          <w:iCs/>
          <w:szCs w:val="30"/>
        </w:rPr>
        <w:t xml:space="preserve">Phenotyping </w:t>
      </w:r>
    </w:p>
    <w:p w:rsidR="00863828" w:rsidRPr="00863828" w:rsidRDefault="00863828" w:rsidP="00863828">
      <w:pPr>
        <w:pStyle w:val="NormalWeb"/>
        <w:spacing w:before="0" w:beforeAutospacing="0" w:after="120" w:afterAutospacing="0"/>
        <w:rPr>
          <w:rFonts w:ascii="Franklin Gothic Book" w:hAnsi="Franklin Gothic Book"/>
        </w:rPr>
      </w:pPr>
      <w:r w:rsidRPr="00863828">
        <w:rPr>
          <w:rFonts w:ascii="Franklin Gothic Book" w:hAnsi="Franklin Gothic Book"/>
        </w:rPr>
        <w:t xml:space="preserve">The three phenotyping centers continue to receive plant materials from breeders and have completed trait evaluation on some of the core populations. </w:t>
      </w:r>
    </w:p>
    <w:p w:rsidR="00863828" w:rsidRPr="00863828" w:rsidRDefault="00863828" w:rsidP="00863828">
      <w:pPr>
        <w:pStyle w:val="NormalWeb"/>
        <w:spacing w:before="0" w:beforeAutospacing="0" w:after="0" w:afterAutospacing="0"/>
        <w:ind w:left="360"/>
        <w:rPr>
          <w:rFonts w:ascii="Franklin Gothic Book" w:hAnsi="Franklin Gothic Book"/>
          <w:sz w:val="20"/>
          <w:u w:val="single"/>
        </w:rPr>
      </w:pPr>
      <w:r w:rsidRPr="00863828">
        <w:rPr>
          <w:rFonts w:ascii="Franklin Gothic Book" w:hAnsi="Franklin Gothic Book"/>
          <w:iCs/>
          <w:szCs w:val="30"/>
          <w:u w:val="single"/>
        </w:rPr>
        <w:t xml:space="preserve">Powdery Mildew </w:t>
      </w:r>
    </w:p>
    <w:p w:rsidR="00863828" w:rsidRPr="00863828" w:rsidRDefault="00863828" w:rsidP="00863828">
      <w:pPr>
        <w:pStyle w:val="NormalWeb"/>
        <w:spacing w:before="0" w:beforeAutospacing="0" w:after="0" w:afterAutospacing="0"/>
        <w:ind w:left="360"/>
        <w:rPr>
          <w:rFonts w:ascii="Franklin Gothic Book" w:hAnsi="Franklin Gothic Book"/>
        </w:rPr>
      </w:pPr>
      <w:r w:rsidRPr="00863828">
        <w:rPr>
          <w:rFonts w:ascii="Franklin Gothic Book" w:hAnsi="Franklin Gothic Book"/>
        </w:rPr>
        <w:t xml:space="preserve">The powdery mildew phenotyping center received leaf samples from six populations during the 2013 field season. With replicated datasets from multiple </w:t>
      </w:r>
    </w:p>
    <w:p w:rsidR="00863828" w:rsidRPr="00863828" w:rsidRDefault="00863828" w:rsidP="00863828">
      <w:pPr>
        <w:pStyle w:val="NormalWeb"/>
        <w:spacing w:before="0" w:beforeAutospacing="0" w:after="120" w:afterAutospacing="0"/>
        <w:ind w:left="360"/>
        <w:rPr>
          <w:rFonts w:ascii="Franklin Gothic Book" w:hAnsi="Franklin Gothic Book"/>
        </w:rPr>
      </w:pPr>
      <w:proofErr w:type="gramStart"/>
      <w:r w:rsidRPr="00863828">
        <w:rPr>
          <w:rFonts w:ascii="Franklin Gothic Book" w:hAnsi="Franklin Gothic Book"/>
        </w:rPr>
        <w:t>assays</w:t>
      </w:r>
      <w:proofErr w:type="gramEnd"/>
      <w:r w:rsidRPr="00863828">
        <w:rPr>
          <w:rFonts w:ascii="Franklin Gothic Book" w:hAnsi="Franklin Gothic Book"/>
        </w:rPr>
        <w:t xml:space="preserve"> in hand, the team is currently evaluating the best populations and strategies for powdery mildew resistance phenotyping in 2014. </w:t>
      </w:r>
    </w:p>
    <w:p w:rsidR="00863828" w:rsidRPr="00863828" w:rsidRDefault="00863828" w:rsidP="00863828">
      <w:pPr>
        <w:pStyle w:val="NormalWeb"/>
        <w:spacing w:before="0" w:beforeAutospacing="0" w:after="0" w:afterAutospacing="0"/>
        <w:ind w:left="360"/>
        <w:rPr>
          <w:rFonts w:ascii="Franklin Gothic Book" w:hAnsi="Franklin Gothic Book"/>
          <w:sz w:val="20"/>
          <w:u w:val="single"/>
        </w:rPr>
      </w:pPr>
      <w:r w:rsidRPr="00863828">
        <w:rPr>
          <w:rFonts w:ascii="Franklin Gothic Book" w:hAnsi="Franklin Gothic Book"/>
          <w:iCs/>
          <w:szCs w:val="30"/>
          <w:u w:val="single"/>
        </w:rPr>
        <w:t xml:space="preserve">Low Temperature </w:t>
      </w:r>
    </w:p>
    <w:p w:rsidR="00863828" w:rsidRPr="00863828" w:rsidRDefault="00863828" w:rsidP="00863828">
      <w:pPr>
        <w:pStyle w:val="NormalWeb"/>
        <w:spacing w:before="0" w:beforeAutospacing="0" w:after="120" w:afterAutospacing="0"/>
        <w:ind w:left="360"/>
        <w:rPr>
          <w:rFonts w:ascii="Franklin Gothic Book" w:hAnsi="Franklin Gothic Book"/>
        </w:rPr>
      </w:pPr>
      <w:r w:rsidRPr="00863828">
        <w:rPr>
          <w:rFonts w:ascii="Franklin Gothic Book" w:hAnsi="Franklin Gothic Book"/>
        </w:rPr>
        <w:t xml:space="preserve">The low temperature responses phenotyping center developed a method to transform chilling fulfillment data, which combines chilling units and rate of bud- break into one value. The center also completed chilling fulfillment and freezing tolerance </w:t>
      </w:r>
      <w:proofErr w:type="spellStart"/>
      <w:r w:rsidRPr="00863828">
        <w:rPr>
          <w:rFonts w:ascii="Franklin Gothic Book" w:hAnsi="Franklin Gothic Book"/>
        </w:rPr>
        <w:t>pheno</w:t>
      </w:r>
      <w:proofErr w:type="spellEnd"/>
      <w:r w:rsidRPr="00863828">
        <w:rPr>
          <w:rFonts w:ascii="Franklin Gothic Book" w:hAnsi="Franklin Gothic Book"/>
        </w:rPr>
        <w:t xml:space="preserve">- types for three core populations over two years and returned the data to breeders. </w:t>
      </w:r>
    </w:p>
    <w:p w:rsidR="00863828" w:rsidRPr="00863828" w:rsidRDefault="00863828" w:rsidP="00863828">
      <w:pPr>
        <w:pStyle w:val="NormalWeb"/>
        <w:spacing w:before="0" w:beforeAutospacing="0" w:after="0" w:afterAutospacing="0"/>
        <w:ind w:left="360"/>
        <w:rPr>
          <w:rFonts w:ascii="Franklin Gothic Book" w:hAnsi="Franklin Gothic Book"/>
          <w:sz w:val="20"/>
          <w:u w:val="single"/>
        </w:rPr>
      </w:pPr>
      <w:r w:rsidRPr="00863828">
        <w:rPr>
          <w:rFonts w:ascii="Franklin Gothic Book" w:hAnsi="Franklin Gothic Book"/>
          <w:iCs/>
          <w:szCs w:val="30"/>
          <w:u w:val="single"/>
        </w:rPr>
        <w:t xml:space="preserve">Fruit Quality </w:t>
      </w:r>
    </w:p>
    <w:p w:rsidR="00863828" w:rsidRPr="00863828" w:rsidRDefault="00863828" w:rsidP="00863828">
      <w:pPr>
        <w:pStyle w:val="NormalWeb"/>
        <w:spacing w:before="0" w:beforeAutospacing="0" w:after="120" w:afterAutospacing="0"/>
        <w:ind w:left="360"/>
        <w:rPr>
          <w:rFonts w:ascii="Franklin Gothic Book" w:hAnsi="Franklin Gothic Book"/>
        </w:rPr>
      </w:pPr>
      <w:r w:rsidRPr="00863828">
        <w:rPr>
          <w:rFonts w:ascii="Franklin Gothic Book" w:hAnsi="Franklin Gothic Book"/>
        </w:rPr>
        <w:t xml:space="preserve">The fruit quality center received fruit samples from eight populations, six were frozen for HPLC and spectrophotometry-based analyses for sugars, organic acids, yeast assimilable nitrogen, and low-molecular weight phenolics, and the remaining two sets were vinified to investigate tannin extractability. During the past year, the center also developed a new GC- TOF-MS method to phenotype off-odorants and a workflow for HPLC and spectrophotometry-based analyses. </w:t>
      </w:r>
    </w:p>
    <w:p w:rsidR="00863828" w:rsidRPr="00863828" w:rsidRDefault="00863828" w:rsidP="00863828">
      <w:pPr>
        <w:pStyle w:val="NormalWeb"/>
        <w:spacing w:before="0" w:beforeAutospacing="0" w:after="0" w:afterAutospacing="0"/>
        <w:rPr>
          <w:rFonts w:ascii="Franklin Gothic Book" w:hAnsi="Franklin Gothic Book"/>
          <w:sz w:val="20"/>
        </w:rPr>
      </w:pPr>
      <w:r w:rsidRPr="00863828">
        <w:rPr>
          <w:rFonts w:ascii="Franklin Gothic Book" w:hAnsi="Franklin Gothic Book"/>
          <w:i/>
          <w:iCs/>
          <w:szCs w:val="30"/>
        </w:rPr>
        <w:t xml:space="preserve">Trait Economics </w:t>
      </w:r>
    </w:p>
    <w:p w:rsidR="00863828" w:rsidRPr="00863828" w:rsidRDefault="00863828" w:rsidP="00863828">
      <w:pPr>
        <w:pStyle w:val="NormalWeb"/>
        <w:spacing w:before="0" w:beforeAutospacing="0" w:after="0" w:afterAutospacing="0"/>
        <w:rPr>
          <w:rFonts w:ascii="Franklin Gothic Book" w:hAnsi="Franklin Gothic Book"/>
        </w:rPr>
      </w:pPr>
      <w:r w:rsidRPr="00863828">
        <w:rPr>
          <w:rFonts w:ascii="Franklin Gothic Book" w:hAnsi="Franklin Gothic Book"/>
        </w:rPr>
        <w:t>The trait economics team developed a survey for growers and producer</w:t>
      </w:r>
      <w:r>
        <w:rPr>
          <w:rFonts w:ascii="Franklin Gothic Book" w:hAnsi="Franklin Gothic Book"/>
        </w:rPr>
        <w:t>s to identify the growers’ per</w:t>
      </w:r>
      <w:r w:rsidRPr="00863828">
        <w:rPr>
          <w:rFonts w:ascii="Franklin Gothic Book" w:hAnsi="Franklin Gothic Book"/>
        </w:rPr>
        <w:t>spectives on top priority traits and their willingness to pay for specific traits, and</w:t>
      </w:r>
      <w:r>
        <w:rPr>
          <w:rFonts w:ascii="Franklin Gothic Book" w:hAnsi="Franklin Gothic Book"/>
        </w:rPr>
        <w:t xml:space="preserve"> also to estimate the cost sav</w:t>
      </w:r>
      <w:r w:rsidRPr="00863828">
        <w:rPr>
          <w:rFonts w:ascii="Franklin Gothic Book" w:hAnsi="Franklin Gothic Book"/>
        </w:rPr>
        <w:t xml:space="preserve">ings from varietal innovations. Additionally, the trait economics team evaluated the returns to alternative varietal innovations for powdery mildew resistance. Outputs include: </w:t>
      </w:r>
    </w:p>
    <w:p w:rsidR="00863828" w:rsidRPr="00863828" w:rsidRDefault="00863828" w:rsidP="00863828">
      <w:pPr>
        <w:pStyle w:val="NormalWeb"/>
        <w:numPr>
          <w:ilvl w:val="0"/>
          <w:numId w:val="1"/>
        </w:numPr>
        <w:spacing w:before="0" w:beforeAutospacing="0" w:after="0" w:afterAutospacing="0"/>
        <w:rPr>
          <w:rFonts w:ascii="Franklin Gothic Book" w:hAnsi="Franklin Gothic Book"/>
        </w:rPr>
      </w:pPr>
      <w:proofErr w:type="gramStart"/>
      <w:r w:rsidRPr="00863828">
        <w:rPr>
          <w:rFonts w:ascii="Franklin Gothic Book" w:hAnsi="Franklin Gothic Book"/>
        </w:rPr>
        <w:t>budgets</w:t>
      </w:r>
      <w:proofErr w:type="gramEnd"/>
      <w:r w:rsidRPr="00863828">
        <w:rPr>
          <w:rFonts w:ascii="Franklin Gothic Book" w:hAnsi="Franklin Gothic Book"/>
        </w:rPr>
        <w:t xml:space="preserve"> for repre</w:t>
      </w:r>
      <w:r w:rsidRPr="00863828">
        <w:rPr>
          <w:rFonts w:ascii="Franklin Gothic Book" w:hAnsi="Franklin Gothic Book"/>
        </w:rPr>
        <w:t>sentative vineyards in Califor</w:t>
      </w:r>
      <w:r w:rsidRPr="00863828">
        <w:rPr>
          <w:rFonts w:ascii="Franklin Gothic Book" w:hAnsi="Franklin Gothic Book"/>
        </w:rPr>
        <w:t xml:space="preserve">nia for </w:t>
      </w:r>
      <w:r w:rsidRPr="00863828">
        <w:rPr>
          <w:rFonts w:ascii="Franklin Gothic Book" w:hAnsi="Franklin Gothic Book"/>
        </w:rPr>
        <w:t>wine, table grapes, and raisins</w:t>
      </w:r>
    </w:p>
    <w:p w:rsidR="00863828" w:rsidRPr="00863828" w:rsidRDefault="00863828" w:rsidP="00863828">
      <w:pPr>
        <w:pStyle w:val="NormalWeb"/>
        <w:numPr>
          <w:ilvl w:val="0"/>
          <w:numId w:val="1"/>
        </w:numPr>
        <w:rPr>
          <w:rFonts w:ascii="Franklin Gothic Book" w:hAnsi="Franklin Gothic Book"/>
        </w:rPr>
      </w:pPr>
      <w:proofErr w:type="gramStart"/>
      <w:r w:rsidRPr="00863828">
        <w:rPr>
          <w:rFonts w:ascii="Franklin Gothic Book" w:hAnsi="Franklin Gothic Book"/>
        </w:rPr>
        <w:t>industry</w:t>
      </w:r>
      <w:proofErr w:type="gramEnd"/>
      <w:r w:rsidRPr="00863828">
        <w:rPr>
          <w:rFonts w:ascii="Franklin Gothic Book" w:hAnsi="Franklin Gothic Book"/>
        </w:rPr>
        <w:t>-level analy</w:t>
      </w:r>
      <w:r>
        <w:rPr>
          <w:rFonts w:ascii="Franklin Gothic Book" w:hAnsi="Franklin Gothic Book"/>
        </w:rPr>
        <w:t>sis of powdery mildew man</w:t>
      </w:r>
      <w:r w:rsidRPr="00863828">
        <w:rPr>
          <w:rFonts w:ascii="Franklin Gothic Book" w:hAnsi="Franklin Gothic Book"/>
        </w:rPr>
        <w:t xml:space="preserve">agement costs </w:t>
      </w:r>
    </w:p>
    <w:p w:rsidR="00863828" w:rsidRPr="00863828" w:rsidRDefault="00863828" w:rsidP="00863828">
      <w:pPr>
        <w:pStyle w:val="NormalWeb"/>
        <w:numPr>
          <w:ilvl w:val="0"/>
          <w:numId w:val="1"/>
        </w:numPr>
        <w:rPr>
          <w:rFonts w:ascii="Franklin Gothic Book" w:hAnsi="Franklin Gothic Book"/>
        </w:rPr>
      </w:pPr>
      <w:proofErr w:type="gramStart"/>
      <w:r w:rsidRPr="00863828">
        <w:rPr>
          <w:rFonts w:ascii="Franklin Gothic Book" w:hAnsi="Franklin Gothic Book"/>
        </w:rPr>
        <w:t>evaluation</w:t>
      </w:r>
      <w:proofErr w:type="gramEnd"/>
      <w:r w:rsidRPr="00863828">
        <w:rPr>
          <w:rFonts w:ascii="Franklin Gothic Book" w:hAnsi="Franklin Gothic Book"/>
        </w:rPr>
        <w:t xml:space="preserve"> of environmental costs </w:t>
      </w:r>
    </w:p>
    <w:p w:rsidR="00863828" w:rsidRPr="00863828" w:rsidRDefault="00863828" w:rsidP="00863828">
      <w:pPr>
        <w:pStyle w:val="NormalWeb"/>
        <w:numPr>
          <w:ilvl w:val="0"/>
          <w:numId w:val="1"/>
        </w:numPr>
        <w:spacing w:before="0" w:beforeAutospacing="0" w:after="120" w:afterAutospacing="0"/>
        <w:rPr>
          <w:rFonts w:ascii="Franklin Gothic Book" w:hAnsi="Franklin Gothic Book"/>
        </w:rPr>
      </w:pPr>
      <w:proofErr w:type="gramStart"/>
      <w:r w:rsidRPr="00863828">
        <w:rPr>
          <w:rFonts w:ascii="Franklin Gothic Book" w:hAnsi="Franklin Gothic Book"/>
        </w:rPr>
        <w:t>two</w:t>
      </w:r>
      <w:proofErr w:type="gramEnd"/>
      <w:r w:rsidRPr="00863828">
        <w:rPr>
          <w:rFonts w:ascii="Franklin Gothic Book" w:hAnsi="Franklin Gothic Book"/>
        </w:rPr>
        <w:t xml:space="preserve"> working papers </w:t>
      </w:r>
    </w:p>
    <w:p w:rsidR="00863828" w:rsidRPr="00863828" w:rsidRDefault="00863828" w:rsidP="00863828">
      <w:pPr>
        <w:pStyle w:val="NormalWeb"/>
        <w:spacing w:before="0" w:beforeAutospacing="0" w:after="0" w:afterAutospacing="0"/>
        <w:rPr>
          <w:rFonts w:ascii="Franklin Gothic Book" w:hAnsi="Franklin Gothic Book"/>
        </w:rPr>
      </w:pPr>
      <w:r w:rsidRPr="00863828">
        <w:rPr>
          <w:rFonts w:ascii="Franklin Gothic Book" w:hAnsi="Franklin Gothic Book"/>
          <w:i/>
          <w:iCs/>
        </w:rPr>
        <w:t xml:space="preserve">Extension and Outreach </w:t>
      </w:r>
    </w:p>
    <w:p w:rsidR="00863828" w:rsidRPr="00863828" w:rsidRDefault="00863828" w:rsidP="00863828">
      <w:pPr>
        <w:pStyle w:val="NormalWeb"/>
        <w:spacing w:before="0" w:beforeAutospacing="0" w:after="0" w:afterAutospacing="0"/>
        <w:rPr>
          <w:rFonts w:ascii="Franklin Gothic Book" w:hAnsi="Franklin Gothic Book"/>
        </w:rPr>
      </w:pPr>
      <w:r w:rsidRPr="00863828">
        <w:rPr>
          <w:rFonts w:ascii="Franklin Gothic Book" w:hAnsi="Franklin Gothic Book"/>
        </w:rPr>
        <w:t>The extension and outreach team re-designed the project website, distributed its first project newsletter, and produced and p</w:t>
      </w:r>
      <w:r>
        <w:rPr>
          <w:rFonts w:ascii="Franklin Gothic Book" w:hAnsi="Franklin Gothic Book"/>
        </w:rPr>
        <w:t>ublished two short YouTube vid</w:t>
      </w:r>
      <w:r w:rsidRPr="00863828">
        <w:rPr>
          <w:rFonts w:ascii="Franklin Gothic Book" w:hAnsi="Franklin Gothic Book"/>
        </w:rPr>
        <w:t>eos. The first video is “VitisGen—Breeding Crosses” featuring Cornell University’s Bruce Reisch and his breeding program and the second is “</w:t>
      </w:r>
      <w:r>
        <w:rPr>
          <w:rFonts w:ascii="Franklin Gothic Book" w:hAnsi="Franklin Gothic Book"/>
        </w:rPr>
        <w:t xml:space="preserve">VitisGen </w:t>
      </w:r>
      <w:bookmarkStart w:id="0" w:name="_GoBack"/>
      <w:bookmarkEnd w:id="0"/>
      <w:r w:rsidRPr="00863828">
        <w:rPr>
          <w:rFonts w:ascii="Franklin Gothic Book" w:hAnsi="Franklin Gothic Book"/>
        </w:rPr>
        <w:t xml:space="preserve">— Tracking Resistance”, which highlights the powdery mildew phenotyping center. </w:t>
      </w:r>
    </w:p>
    <w:p w:rsidR="00FF3F51" w:rsidRPr="00863828" w:rsidRDefault="00FF3F51">
      <w:pPr>
        <w:rPr>
          <w:rFonts w:ascii="Franklin Gothic Book" w:hAnsi="Franklin Gothic Book"/>
        </w:rPr>
      </w:pPr>
    </w:p>
    <w:sectPr w:rsidR="00FF3F51" w:rsidRPr="00863828" w:rsidSect="00FF3F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468"/>
    <w:multiLevelType w:val="hybridMultilevel"/>
    <w:tmpl w:val="5928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28"/>
    <w:rsid w:val="004C4952"/>
    <w:rsid w:val="00863828"/>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89C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52"/>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828"/>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52"/>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828"/>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5222">
      <w:bodyDiv w:val="1"/>
      <w:marLeft w:val="0"/>
      <w:marRight w:val="0"/>
      <w:marTop w:val="0"/>
      <w:marBottom w:val="0"/>
      <w:divBdr>
        <w:top w:val="none" w:sz="0" w:space="0" w:color="auto"/>
        <w:left w:val="none" w:sz="0" w:space="0" w:color="auto"/>
        <w:bottom w:val="none" w:sz="0" w:space="0" w:color="auto"/>
        <w:right w:val="none" w:sz="0" w:space="0" w:color="auto"/>
      </w:divBdr>
      <w:divsChild>
        <w:div w:id="729497481">
          <w:marLeft w:val="0"/>
          <w:marRight w:val="0"/>
          <w:marTop w:val="0"/>
          <w:marBottom w:val="0"/>
          <w:divBdr>
            <w:top w:val="none" w:sz="0" w:space="0" w:color="auto"/>
            <w:left w:val="none" w:sz="0" w:space="0" w:color="auto"/>
            <w:bottom w:val="none" w:sz="0" w:space="0" w:color="auto"/>
            <w:right w:val="none" w:sz="0" w:space="0" w:color="auto"/>
          </w:divBdr>
          <w:divsChild>
            <w:div w:id="959144584">
              <w:marLeft w:val="0"/>
              <w:marRight w:val="0"/>
              <w:marTop w:val="0"/>
              <w:marBottom w:val="0"/>
              <w:divBdr>
                <w:top w:val="none" w:sz="0" w:space="0" w:color="auto"/>
                <w:left w:val="none" w:sz="0" w:space="0" w:color="auto"/>
                <w:bottom w:val="none" w:sz="0" w:space="0" w:color="auto"/>
                <w:right w:val="none" w:sz="0" w:space="0" w:color="auto"/>
              </w:divBdr>
              <w:divsChild>
                <w:div w:id="317535073">
                  <w:marLeft w:val="0"/>
                  <w:marRight w:val="0"/>
                  <w:marTop w:val="0"/>
                  <w:marBottom w:val="0"/>
                  <w:divBdr>
                    <w:top w:val="none" w:sz="0" w:space="0" w:color="auto"/>
                    <w:left w:val="none" w:sz="0" w:space="0" w:color="auto"/>
                    <w:bottom w:val="none" w:sz="0" w:space="0" w:color="auto"/>
                    <w:right w:val="none" w:sz="0" w:space="0" w:color="auto"/>
                  </w:divBdr>
                  <w:divsChild>
                    <w:div w:id="911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8195">
      <w:bodyDiv w:val="1"/>
      <w:marLeft w:val="0"/>
      <w:marRight w:val="0"/>
      <w:marTop w:val="0"/>
      <w:marBottom w:val="0"/>
      <w:divBdr>
        <w:top w:val="none" w:sz="0" w:space="0" w:color="auto"/>
        <w:left w:val="none" w:sz="0" w:space="0" w:color="auto"/>
        <w:bottom w:val="none" w:sz="0" w:space="0" w:color="auto"/>
        <w:right w:val="none" w:sz="0" w:space="0" w:color="auto"/>
      </w:divBdr>
      <w:divsChild>
        <w:div w:id="1626737455">
          <w:marLeft w:val="0"/>
          <w:marRight w:val="0"/>
          <w:marTop w:val="0"/>
          <w:marBottom w:val="0"/>
          <w:divBdr>
            <w:top w:val="none" w:sz="0" w:space="0" w:color="auto"/>
            <w:left w:val="none" w:sz="0" w:space="0" w:color="auto"/>
            <w:bottom w:val="none" w:sz="0" w:space="0" w:color="auto"/>
            <w:right w:val="none" w:sz="0" w:space="0" w:color="auto"/>
          </w:divBdr>
          <w:divsChild>
            <w:div w:id="1304847273">
              <w:marLeft w:val="0"/>
              <w:marRight w:val="0"/>
              <w:marTop w:val="0"/>
              <w:marBottom w:val="0"/>
              <w:divBdr>
                <w:top w:val="none" w:sz="0" w:space="0" w:color="auto"/>
                <w:left w:val="none" w:sz="0" w:space="0" w:color="auto"/>
                <w:bottom w:val="none" w:sz="0" w:space="0" w:color="auto"/>
                <w:right w:val="none" w:sz="0" w:space="0" w:color="auto"/>
              </w:divBdr>
              <w:divsChild>
                <w:div w:id="498350199">
                  <w:marLeft w:val="0"/>
                  <w:marRight w:val="0"/>
                  <w:marTop w:val="0"/>
                  <w:marBottom w:val="0"/>
                  <w:divBdr>
                    <w:top w:val="none" w:sz="0" w:space="0" w:color="auto"/>
                    <w:left w:val="none" w:sz="0" w:space="0" w:color="auto"/>
                    <w:bottom w:val="none" w:sz="0" w:space="0" w:color="auto"/>
                    <w:right w:val="none" w:sz="0" w:space="0" w:color="auto"/>
                  </w:divBdr>
                  <w:divsChild>
                    <w:div w:id="8095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2190">
      <w:bodyDiv w:val="1"/>
      <w:marLeft w:val="0"/>
      <w:marRight w:val="0"/>
      <w:marTop w:val="0"/>
      <w:marBottom w:val="0"/>
      <w:divBdr>
        <w:top w:val="none" w:sz="0" w:space="0" w:color="auto"/>
        <w:left w:val="none" w:sz="0" w:space="0" w:color="auto"/>
        <w:bottom w:val="none" w:sz="0" w:space="0" w:color="auto"/>
        <w:right w:val="none" w:sz="0" w:space="0" w:color="auto"/>
      </w:divBdr>
      <w:divsChild>
        <w:div w:id="1913851986">
          <w:marLeft w:val="0"/>
          <w:marRight w:val="0"/>
          <w:marTop w:val="0"/>
          <w:marBottom w:val="0"/>
          <w:divBdr>
            <w:top w:val="none" w:sz="0" w:space="0" w:color="auto"/>
            <w:left w:val="none" w:sz="0" w:space="0" w:color="auto"/>
            <w:bottom w:val="none" w:sz="0" w:space="0" w:color="auto"/>
            <w:right w:val="none" w:sz="0" w:space="0" w:color="auto"/>
          </w:divBdr>
          <w:divsChild>
            <w:div w:id="909078685">
              <w:marLeft w:val="0"/>
              <w:marRight w:val="0"/>
              <w:marTop w:val="0"/>
              <w:marBottom w:val="0"/>
              <w:divBdr>
                <w:top w:val="none" w:sz="0" w:space="0" w:color="auto"/>
                <w:left w:val="none" w:sz="0" w:space="0" w:color="auto"/>
                <w:bottom w:val="none" w:sz="0" w:space="0" w:color="auto"/>
                <w:right w:val="none" w:sz="0" w:space="0" w:color="auto"/>
              </w:divBdr>
              <w:divsChild>
                <w:div w:id="1372266896">
                  <w:marLeft w:val="0"/>
                  <w:marRight w:val="0"/>
                  <w:marTop w:val="0"/>
                  <w:marBottom w:val="0"/>
                  <w:divBdr>
                    <w:top w:val="none" w:sz="0" w:space="0" w:color="auto"/>
                    <w:left w:val="none" w:sz="0" w:space="0" w:color="auto"/>
                    <w:bottom w:val="none" w:sz="0" w:space="0" w:color="auto"/>
                    <w:right w:val="none" w:sz="0" w:space="0" w:color="auto"/>
                  </w:divBdr>
                  <w:divsChild>
                    <w:div w:id="1928730657">
                      <w:marLeft w:val="0"/>
                      <w:marRight w:val="0"/>
                      <w:marTop w:val="0"/>
                      <w:marBottom w:val="0"/>
                      <w:divBdr>
                        <w:top w:val="none" w:sz="0" w:space="0" w:color="auto"/>
                        <w:left w:val="none" w:sz="0" w:space="0" w:color="auto"/>
                        <w:bottom w:val="none" w:sz="0" w:space="0" w:color="auto"/>
                        <w:right w:val="none" w:sz="0" w:space="0" w:color="auto"/>
                      </w:divBdr>
                    </w:div>
                    <w:div w:id="11927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11225">
      <w:bodyDiv w:val="1"/>
      <w:marLeft w:val="0"/>
      <w:marRight w:val="0"/>
      <w:marTop w:val="0"/>
      <w:marBottom w:val="0"/>
      <w:divBdr>
        <w:top w:val="none" w:sz="0" w:space="0" w:color="auto"/>
        <w:left w:val="none" w:sz="0" w:space="0" w:color="auto"/>
        <w:bottom w:val="none" w:sz="0" w:space="0" w:color="auto"/>
        <w:right w:val="none" w:sz="0" w:space="0" w:color="auto"/>
      </w:divBdr>
      <w:divsChild>
        <w:div w:id="475223718">
          <w:marLeft w:val="0"/>
          <w:marRight w:val="0"/>
          <w:marTop w:val="0"/>
          <w:marBottom w:val="0"/>
          <w:divBdr>
            <w:top w:val="none" w:sz="0" w:space="0" w:color="auto"/>
            <w:left w:val="none" w:sz="0" w:space="0" w:color="auto"/>
            <w:bottom w:val="none" w:sz="0" w:space="0" w:color="auto"/>
            <w:right w:val="none" w:sz="0" w:space="0" w:color="auto"/>
          </w:divBdr>
          <w:divsChild>
            <w:div w:id="2048092895">
              <w:marLeft w:val="0"/>
              <w:marRight w:val="0"/>
              <w:marTop w:val="0"/>
              <w:marBottom w:val="0"/>
              <w:divBdr>
                <w:top w:val="none" w:sz="0" w:space="0" w:color="auto"/>
                <w:left w:val="none" w:sz="0" w:space="0" w:color="auto"/>
                <w:bottom w:val="none" w:sz="0" w:space="0" w:color="auto"/>
                <w:right w:val="none" w:sz="0" w:space="0" w:color="auto"/>
              </w:divBdr>
              <w:divsChild>
                <w:div w:id="1298487068">
                  <w:marLeft w:val="0"/>
                  <w:marRight w:val="0"/>
                  <w:marTop w:val="0"/>
                  <w:marBottom w:val="0"/>
                  <w:divBdr>
                    <w:top w:val="none" w:sz="0" w:space="0" w:color="auto"/>
                    <w:left w:val="none" w:sz="0" w:space="0" w:color="auto"/>
                    <w:bottom w:val="none" w:sz="0" w:space="0" w:color="auto"/>
                    <w:right w:val="none" w:sz="0" w:space="0" w:color="auto"/>
                  </w:divBdr>
                  <w:divsChild>
                    <w:div w:id="7401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35523">
      <w:bodyDiv w:val="1"/>
      <w:marLeft w:val="0"/>
      <w:marRight w:val="0"/>
      <w:marTop w:val="0"/>
      <w:marBottom w:val="0"/>
      <w:divBdr>
        <w:top w:val="none" w:sz="0" w:space="0" w:color="auto"/>
        <w:left w:val="none" w:sz="0" w:space="0" w:color="auto"/>
        <w:bottom w:val="none" w:sz="0" w:space="0" w:color="auto"/>
        <w:right w:val="none" w:sz="0" w:space="0" w:color="auto"/>
      </w:divBdr>
      <w:divsChild>
        <w:div w:id="1296836086">
          <w:marLeft w:val="0"/>
          <w:marRight w:val="0"/>
          <w:marTop w:val="0"/>
          <w:marBottom w:val="0"/>
          <w:divBdr>
            <w:top w:val="none" w:sz="0" w:space="0" w:color="auto"/>
            <w:left w:val="none" w:sz="0" w:space="0" w:color="auto"/>
            <w:bottom w:val="none" w:sz="0" w:space="0" w:color="auto"/>
            <w:right w:val="none" w:sz="0" w:space="0" w:color="auto"/>
          </w:divBdr>
          <w:divsChild>
            <w:div w:id="853416757">
              <w:marLeft w:val="0"/>
              <w:marRight w:val="0"/>
              <w:marTop w:val="0"/>
              <w:marBottom w:val="0"/>
              <w:divBdr>
                <w:top w:val="none" w:sz="0" w:space="0" w:color="auto"/>
                <w:left w:val="none" w:sz="0" w:space="0" w:color="auto"/>
                <w:bottom w:val="none" w:sz="0" w:space="0" w:color="auto"/>
                <w:right w:val="none" w:sz="0" w:space="0" w:color="auto"/>
              </w:divBdr>
              <w:divsChild>
                <w:div w:id="183911170">
                  <w:marLeft w:val="0"/>
                  <w:marRight w:val="0"/>
                  <w:marTop w:val="0"/>
                  <w:marBottom w:val="0"/>
                  <w:divBdr>
                    <w:top w:val="none" w:sz="0" w:space="0" w:color="auto"/>
                    <w:left w:val="none" w:sz="0" w:space="0" w:color="auto"/>
                    <w:bottom w:val="none" w:sz="0" w:space="0" w:color="auto"/>
                    <w:right w:val="none" w:sz="0" w:space="0" w:color="auto"/>
                  </w:divBdr>
                  <w:divsChild>
                    <w:div w:id="18662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8094">
      <w:bodyDiv w:val="1"/>
      <w:marLeft w:val="0"/>
      <w:marRight w:val="0"/>
      <w:marTop w:val="0"/>
      <w:marBottom w:val="0"/>
      <w:divBdr>
        <w:top w:val="none" w:sz="0" w:space="0" w:color="auto"/>
        <w:left w:val="none" w:sz="0" w:space="0" w:color="auto"/>
        <w:bottom w:val="none" w:sz="0" w:space="0" w:color="auto"/>
        <w:right w:val="none" w:sz="0" w:space="0" w:color="auto"/>
      </w:divBdr>
      <w:divsChild>
        <w:div w:id="360131987">
          <w:marLeft w:val="0"/>
          <w:marRight w:val="0"/>
          <w:marTop w:val="0"/>
          <w:marBottom w:val="0"/>
          <w:divBdr>
            <w:top w:val="none" w:sz="0" w:space="0" w:color="auto"/>
            <w:left w:val="none" w:sz="0" w:space="0" w:color="auto"/>
            <w:bottom w:val="none" w:sz="0" w:space="0" w:color="auto"/>
            <w:right w:val="none" w:sz="0" w:space="0" w:color="auto"/>
          </w:divBdr>
          <w:divsChild>
            <w:div w:id="98835011">
              <w:marLeft w:val="0"/>
              <w:marRight w:val="0"/>
              <w:marTop w:val="0"/>
              <w:marBottom w:val="0"/>
              <w:divBdr>
                <w:top w:val="none" w:sz="0" w:space="0" w:color="auto"/>
                <w:left w:val="none" w:sz="0" w:space="0" w:color="auto"/>
                <w:bottom w:val="none" w:sz="0" w:space="0" w:color="auto"/>
                <w:right w:val="none" w:sz="0" w:space="0" w:color="auto"/>
              </w:divBdr>
              <w:divsChild>
                <w:div w:id="1194223383">
                  <w:marLeft w:val="0"/>
                  <w:marRight w:val="0"/>
                  <w:marTop w:val="0"/>
                  <w:marBottom w:val="0"/>
                  <w:divBdr>
                    <w:top w:val="none" w:sz="0" w:space="0" w:color="auto"/>
                    <w:left w:val="none" w:sz="0" w:space="0" w:color="auto"/>
                    <w:bottom w:val="none" w:sz="0" w:space="0" w:color="auto"/>
                    <w:right w:val="none" w:sz="0" w:space="0" w:color="auto"/>
                  </w:divBdr>
                  <w:divsChild>
                    <w:div w:id="569003028">
                      <w:marLeft w:val="0"/>
                      <w:marRight w:val="0"/>
                      <w:marTop w:val="0"/>
                      <w:marBottom w:val="0"/>
                      <w:divBdr>
                        <w:top w:val="none" w:sz="0" w:space="0" w:color="auto"/>
                        <w:left w:val="none" w:sz="0" w:space="0" w:color="auto"/>
                        <w:bottom w:val="none" w:sz="0" w:space="0" w:color="auto"/>
                        <w:right w:val="none" w:sz="0" w:space="0" w:color="auto"/>
                      </w:divBdr>
                    </w:div>
                    <w:div w:id="12880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0351">
      <w:bodyDiv w:val="1"/>
      <w:marLeft w:val="0"/>
      <w:marRight w:val="0"/>
      <w:marTop w:val="0"/>
      <w:marBottom w:val="0"/>
      <w:divBdr>
        <w:top w:val="none" w:sz="0" w:space="0" w:color="auto"/>
        <w:left w:val="none" w:sz="0" w:space="0" w:color="auto"/>
        <w:bottom w:val="none" w:sz="0" w:space="0" w:color="auto"/>
        <w:right w:val="none" w:sz="0" w:space="0" w:color="auto"/>
      </w:divBdr>
      <w:divsChild>
        <w:div w:id="542063406">
          <w:marLeft w:val="0"/>
          <w:marRight w:val="0"/>
          <w:marTop w:val="0"/>
          <w:marBottom w:val="0"/>
          <w:divBdr>
            <w:top w:val="none" w:sz="0" w:space="0" w:color="auto"/>
            <w:left w:val="none" w:sz="0" w:space="0" w:color="auto"/>
            <w:bottom w:val="none" w:sz="0" w:space="0" w:color="auto"/>
            <w:right w:val="none" w:sz="0" w:space="0" w:color="auto"/>
          </w:divBdr>
          <w:divsChild>
            <w:div w:id="211499550">
              <w:marLeft w:val="0"/>
              <w:marRight w:val="0"/>
              <w:marTop w:val="0"/>
              <w:marBottom w:val="0"/>
              <w:divBdr>
                <w:top w:val="none" w:sz="0" w:space="0" w:color="auto"/>
                <w:left w:val="none" w:sz="0" w:space="0" w:color="auto"/>
                <w:bottom w:val="none" w:sz="0" w:space="0" w:color="auto"/>
                <w:right w:val="none" w:sz="0" w:space="0" w:color="auto"/>
              </w:divBdr>
              <w:divsChild>
                <w:div w:id="2052920635">
                  <w:marLeft w:val="0"/>
                  <w:marRight w:val="0"/>
                  <w:marTop w:val="0"/>
                  <w:marBottom w:val="0"/>
                  <w:divBdr>
                    <w:top w:val="none" w:sz="0" w:space="0" w:color="auto"/>
                    <w:left w:val="none" w:sz="0" w:space="0" w:color="auto"/>
                    <w:bottom w:val="none" w:sz="0" w:space="0" w:color="auto"/>
                    <w:right w:val="none" w:sz="0" w:space="0" w:color="auto"/>
                  </w:divBdr>
                  <w:divsChild>
                    <w:div w:id="12541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843</Words>
  <Characters>4810</Characters>
  <Application>Microsoft Macintosh Word</Application>
  <DocSecurity>0</DocSecurity>
  <Lines>40</Lines>
  <Paragraphs>11</Paragraphs>
  <ScaleCrop>false</ScaleCrop>
  <Company>Cornell Cooperative Extension</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Walter-Peterson</dc:creator>
  <cp:keywords/>
  <dc:description/>
  <cp:lastModifiedBy>Hans Walter-Peterson</cp:lastModifiedBy>
  <cp:revision>1</cp:revision>
  <dcterms:created xsi:type="dcterms:W3CDTF">2015-02-12T19:58:00Z</dcterms:created>
  <dcterms:modified xsi:type="dcterms:W3CDTF">2015-02-12T20:12:00Z</dcterms:modified>
</cp:coreProperties>
</file>